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15"/>
        </w:tabs>
        <w:spacing w:after="156" w:afterLines="50" w:line="276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投资者风险匹配告知书及投资者确认函 </w:t>
      </w:r>
      <w:r>
        <w:rPr>
          <w:b/>
          <w:sz w:val="36"/>
          <w:szCs w:val="36"/>
        </w:rPr>
        <w:t xml:space="preserve"> </w:t>
      </w:r>
      <w:r>
        <w:rPr>
          <w:rFonts w:hint="eastAsia"/>
          <w:b/>
          <w:sz w:val="48"/>
          <w:szCs w:val="48"/>
        </w:rPr>
        <w:t>样表</w:t>
      </w:r>
    </w:p>
    <w:tbl>
      <w:tblPr>
        <w:tblStyle w:val="9"/>
        <w:tblW w:w="10803" w:type="dxa"/>
        <w:tblInd w:w="-17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2"/>
        <w:gridCol w:w="1843"/>
        <w:gridCol w:w="1295"/>
        <w:gridCol w:w="142"/>
        <w:gridCol w:w="1342"/>
        <w:gridCol w:w="341"/>
        <w:gridCol w:w="1246"/>
        <w:gridCol w:w="27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commentRangeStart w:id="0"/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投资者姓名/名称</w:t>
            </w:r>
            <w:commentRangeEnd w:id="0"/>
            <w:r>
              <w:rPr>
                <w:rStyle w:val="14"/>
              </w:rPr>
              <w:commentReference w:id="0"/>
            </w:r>
          </w:p>
        </w:tc>
        <w:tc>
          <w:tcPr>
            <w:tcW w:w="8931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rPr>
          <w:trHeight w:val="312" w:hRule="atLeast"/>
        </w:trPr>
        <w:tc>
          <w:tcPr>
            <w:tcW w:w="18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931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证件类型</w:t>
            </w:r>
          </w:p>
        </w:tc>
        <w:tc>
          <w:tcPr>
            <w:tcW w:w="3280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证件号码</w:t>
            </w:r>
          </w:p>
        </w:tc>
        <w:tc>
          <w:tcPr>
            <w:tcW w:w="430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rPr>
          <w:trHeight w:val="312" w:hRule="atLeast"/>
        </w:trPr>
        <w:tc>
          <w:tcPr>
            <w:tcW w:w="18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8" w:hRule="atLeast"/>
        </w:trPr>
        <w:tc>
          <w:tcPr>
            <w:tcW w:w="187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投资者风险匹配告知书</w:t>
            </w:r>
          </w:p>
        </w:tc>
        <w:tc>
          <w:tcPr>
            <w:tcW w:w="8931" w:type="dxa"/>
            <w:gridSpan w:val="7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尊敬的投资者：</w:t>
            </w:r>
          </w:p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我司在此郑重提醒，我司向您/贵机构销售的产品或提供的服务将以您/贵机构的风险承受能力为基础，若您/贵机构提供的信息发生任何重大变化，您/贵机构应当及时以书面方式通知我司。我司建议您/贵机构审慎评判自身风险承受能力，结合自身投资经验，认真填写风险测评问卷，并做出审慎的投资判断。</w:t>
            </w:r>
          </w:p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根据您/贵机构填写的《账户业务申请表》以及其它相关信息，依据相关法律、法规的规定，我司将您/贵机构认定为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（专业/普通）投资者。结合您/贵机构填写的《风险提示及风险承受能力调查问卷》以及其它相关信息，我司对您/贵机构的风险承受能力进行了综合评估，现得到评估结果如下：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您/贵机构的风险承受能力为：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C5（激进型）/ C4（积极型）/ C3（稳健型）/ C2（谨慎型）/ C1（保守型）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（最低风险等级型）），依据我司的投资者与产品、服务风险等级匹配规则，您/贵机构的风险承受能力等级与我司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21"/>
                <w:u w:val="single"/>
              </w:rPr>
              <w:t xml:space="preserve">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(R5/R4/R3/R2/R1) 级公募基金/资产管理计划产品风险等级相匹配。</w:t>
            </w:r>
          </w:p>
          <w:p>
            <w:pPr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如同意我司评估结果，请在投资者确认函中签字，以示同意。</w:t>
            </w:r>
          </w:p>
          <w:p>
            <w:pPr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ind w:firstLine="880" w:firstLineChars="400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经办人：                                         复核人：</w:t>
            </w:r>
          </w:p>
          <w:p>
            <w:pPr>
              <w:ind w:firstLine="220" w:firstLineChars="100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销售机构签章：               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9" w:hRule="atLeast"/>
        </w:trPr>
        <w:tc>
          <w:tcPr>
            <w:tcW w:w="18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commentRangeStart w:id="1"/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投资者确认函</w:t>
            </w:r>
            <w:commentRangeEnd w:id="1"/>
            <w:r>
              <w:rPr>
                <w:rStyle w:val="14"/>
              </w:rPr>
              <w:commentReference w:id="1"/>
            </w:r>
          </w:p>
        </w:tc>
        <w:tc>
          <w:tcPr>
            <w:tcW w:w="8931" w:type="dxa"/>
            <w:gridSpan w:val="7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尊敬的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西部利得基金管理有限公司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：</w:t>
            </w:r>
          </w:p>
          <w:p>
            <w:pPr>
              <w:widowControl/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本人/本机构已仔细阅读贵司的《投资者风险匹配告知书》，已充分知晓并理解贵司对本人/本机构的风险承受能力评估及产品、服务风险等级匹配结果。本人/本机构对该《投资者风险匹配告知书》内容没有异议，愿意遵守法律、法规及贵司有关规定，通过贵司购买产品或者服务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本人/本机构承诺，将及时以书面方式如实地向贵司告知本人/本机构的重大信息变更。贵司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及工作人员在销售过程中，不存在直接或间接主动向本人/本机构推介不符合本人/本机构投资目标及风险承受能力的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公募基金/资产管理计划等违背适当性要求、损害投资者合法权益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的行为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。</w:t>
            </w:r>
          </w:p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本确认函系本人/本机构独立、自主、真实的意思表示。</w:t>
            </w:r>
          </w:p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>
            <w:pPr>
              <w:ind w:firstLine="422" w:firstLineChars="200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b/>
              </w:rPr>
              <w:t>★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 xml:space="preserve">投资者签字/签章：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    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授权经办人信息</w:t>
            </w:r>
          </w:p>
        </w:tc>
        <w:tc>
          <w:tcPr>
            <w:tcW w:w="12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经办人</w:t>
            </w:r>
          </w:p>
        </w:tc>
        <w:tc>
          <w:tcPr>
            <w:tcW w:w="182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7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2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证件类型</w:t>
            </w:r>
          </w:p>
        </w:tc>
        <w:tc>
          <w:tcPr>
            <w:tcW w:w="182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证件号码</w:t>
            </w:r>
          </w:p>
        </w:tc>
        <w:tc>
          <w:tcPr>
            <w:tcW w:w="27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2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88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b/>
              </w:rPr>
              <w:t>★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经办人签字：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88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88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pStyle w:val="5"/>
        <w:jc w:val="center"/>
        <w:rPr>
          <w:rStyle w:val="12"/>
        </w:rPr>
      </w:pPr>
      <w:r>
        <w:rPr>
          <w:rStyle w:val="12"/>
          <w:rFonts w:hint="eastAsia"/>
        </w:rPr>
        <w:t>第一联 西部利得基金留存联</w:t>
      </w:r>
    </w:p>
    <w:p>
      <w:pPr>
        <w:tabs>
          <w:tab w:val="left" w:pos="1815"/>
        </w:tabs>
        <w:spacing w:after="156" w:afterLines="50" w:line="276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投资者风险匹配告知书及投资者确认函</w:t>
      </w:r>
    </w:p>
    <w:tbl>
      <w:tblPr>
        <w:tblStyle w:val="9"/>
        <w:tblW w:w="10803" w:type="dxa"/>
        <w:tblInd w:w="-17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2"/>
        <w:gridCol w:w="1843"/>
        <w:gridCol w:w="1295"/>
        <w:gridCol w:w="142"/>
        <w:gridCol w:w="1342"/>
        <w:gridCol w:w="341"/>
        <w:gridCol w:w="1246"/>
        <w:gridCol w:w="27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commentRangeStart w:id="2"/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投资者姓名/名称</w:t>
            </w:r>
            <w:commentRangeEnd w:id="2"/>
            <w:r>
              <w:rPr>
                <w:rStyle w:val="14"/>
              </w:rPr>
              <w:commentReference w:id="2"/>
            </w:r>
          </w:p>
        </w:tc>
        <w:tc>
          <w:tcPr>
            <w:tcW w:w="8931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931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rPr>
          <w:trHeight w:val="312" w:hRule="atLeast"/>
        </w:trPr>
        <w:tc>
          <w:tcPr>
            <w:tcW w:w="18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证件类型</w:t>
            </w:r>
          </w:p>
        </w:tc>
        <w:tc>
          <w:tcPr>
            <w:tcW w:w="3280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证件号码</w:t>
            </w:r>
          </w:p>
        </w:tc>
        <w:tc>
          <w:tcPr>
            <w:tcW w:w="430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8" w:hRule="atLeast"/>
        </w:trPr>
        <w:tc>
          <w:tcPr>
            <w:tcW w:w="187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投资者风险匹配告知书</w:t>
            </w:r>
          </w:p>
        </w:tc>
        <w:tc>
          <w:tcPr>
            <w:tcW w:w="8931" w:type="dxa"/>
            <w:gridSpan w:val="7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尊敬的投资者：</w:t>
            </w:r>
          </w:p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我司在此郑重提醒，我司向您/贵机构销售的产品或提供的服务将以您/贵机构的风险承受能力为基础，若您/贵机构提供的信息发生任何重大变化，您/贵机构应当及时以书面方式通知我司。我司建议您/贵机构审慎评判自身风险承受能力，结合自身投资经验，认真填写风险测评问卷，并做出审慎的投资判断。</w:t>
            </w:r>
          </w:p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根据您/贵机构填写的《账户业务申请表》以及其它相关信息，依据相关法律、法规的规定，我司将您/贵机构认定为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（专业/普通）投资者。结合您/贵机构填写的《风险提示及风险承受能力调查问卷》以及其它相关信息，我司对您/贵机构的风险承受能力进行了综合评估，现得到评估结果如下：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您/贵机构的风险承受能力为：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C5（激进型）/ C4（积极型）/ C3（稳健型）/ C2（谨慎型）/ C1（保守型）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（最低风险等级型）），依据我司的投资者与产品、服务风险等级匹配规则，您/贵机构的风险承受能力等级与我司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21"/>
                <w:u w:val="single"/>
              </w:rPr>
              <w:t xml:space="preserve">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(R5/R4/R3/R2/R1) 级公募基金/资产管理计划产品风险等级相匹配。</w:t>
            </w:r>
          </w:p>
          <w:p>
            <w:pPr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如同意我司评估结果，请在投资者确认函中签字，以示同意。</w:t>
            </w:r>
          </w:p>
          <w:p>
            <w:pPr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ind w:firstLine="880" w:firstLineChars="400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经办人：                                         复核人：</w:t>
            </w:r>
          </w:p>
          <w:p>
            <w:pPr>
              <w:ind w:firstLine="220" w:firstLineChars="100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销售机构签章：               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9" w:hRule="atLeast"/>
        </w:trPr>
        <w:tc>
          <w:tcPr>
            <w:tcW w:w="18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commentRangeStart w:id="3"/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投资者确认函</w:t>
            </w:r>
            <w:commentRangeEnd w:id="3"/>
            <w:r>
              <w:rPr>
                <w:rStyle w:val="14"/>
              </w:rPr>
              <w:commentReference w:id="3"/>
            </w:r>
          </w:p>
        </w:tc>
        <w:tc>
          <w:tcPr>
            <w:tcW w:w="8931" w:type="dxa"/>
            <w:gridSpan w:val="7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尊敬的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西部利得基金管理有限公司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：</w:t>
            </w:r>
          </w:p>
          <w:p>
            <w:pPr>
              <w:widowControl/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本人/本机构已仔细阅读贵司的《投资者风险匹配告知书》，已充分知晓并理解贵司对本人/本机构的风险承受能力评估及产品、服务风险等级匹配结果。本人/本机构对该《投资者风险匹配告知书》内容没有异议，愿意遵守法律、法规及贵司有关规定，通过贵司购买产品或者服务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本人/本机构承诺，将及时以书面方式如实地向贵司告知本人/本机构的重大信息变更。贵司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及工作人员在销售过程中，不存在直接或间接主动向本人/本机构推介不符合本人/本机构投资目标及风险承受能力的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公募基金/资产管理计划等违背适当性要求、损害投资者合法权益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的行为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。</w:t>
            </w:r>
          </w:p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本确认函系本人/本机构独立、自主、真实的意思表示。</w:t>
            </w:r>
          </w:p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>
            <w:pPr>
              <w:ind w:firstLine="422" w:firstLineChars="200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b/>
              </w:rPr>
              <w:t>★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投资者签字/签章：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     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授权经办人信息</w:t>
            </w:r>
          </w:p>
        </w:tc>
        <w:tc>
          <w:tcPr>
            <w:tcW w:w="12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经办人</w:t>
            </w:r>
          </w:p>
        </w:tc>
        <w:tc>
          <w:tcPr>
            <w:tcW w:w="182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7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2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证件类型</w:t>
            </w:r>
          </w:p>
        </w:tc>
        <w:tc>
          <w:tcPr>
            <w:tcW w:w="182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证件号码</w:t>
            </w:r>
          </w:p>
        </w:tc>
        <w:tc>
          <w:tcPr>
            <w:tcW w:w="27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2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88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b/>
              </w:rPr>
              <w:t>★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经办人签字：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                         日期：</w:t>
            </w:r>
          </w:p>
        </w:tc>
      </w:tr>
      <w:tr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88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88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pStyle w:val="5"/>
        <w:jc w:val="center"/>
      </w:pPr>
      <w:r>
        <w:rPr>
          <w:rStyle w:val="12"/>
          <w:rFonts w:hint="eastAsia"/>
        </w:rPr>
        <w:t>第二联 客户留存联</w:t>
      </w:r>
    </w:p>
    <w:sectPr>
      <w:headerReference r:id="rId5" w:type="default"/>
      <w:footerReference r:id="rId6" w:type="default"/>
      <w:footerReference r:id="rId7" w:type="even"/>
      <w:pgSz w:w="11906" w:h="16838"/>
      <w:pgMar w:top="720" w:right="720" w:bottom="720" w:left="720" w:header="397" w:footer="283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朱鑫" w:date="2024-01-02T18:27:00Z" w:initials="朱鑫">
    <w:p w14:paraId="31857379">
      <w:pPr>
        <w:pStyle w:val="2"/>
        <w:rPr>
          <w:rFonts w:hint="eastAsia"/>
        </w:rPr>
      </w:pPr>
      <w:r>
        <w:rPr>
          <w:rFonts w:hint="eastAsia"/>
        </w:rPr>
        <w:t>按实际情况进行填写。</w:t>
      </w:r>
    </w:p>
  </w:comment>
  <w:comment w:id="1" w:author="朱鑫" w:date="2024-01-02T18:24:00Z" w:initials="朱鑫">
    <w:p w14:paraId="383F2B7A">
      <w:pPr>
        <w:pStyle w:val="2"/>
        <w:rPr>
          <w:rFonts w:hint="eastAsia"/>
        </w:rPr>
      </w:pPr>
      <w:r>
        <w:rPr>
          <w:rFonts w:hint="eastAsia"/>
        </w:rPr>
        <w:t>由投资者进行填写，本联由西部利得基金进行留存。</w:t>
      </w:r>
    </w:p>
  </w:comment>
  <w:comment w:id="2" w:author="朱鑫" w:date="2024-01-02T18:27:00Z" w:initials="朱鑫">
    <w:p w14:paraId="1B071D32">
      <w:pPr>
        <w:pStyle w:val="2"/>
      </w:pPr>
      <w:r>
        <w:rPr>
          <w:rFonts w:hint="eastAsia"/>
        </w:rPr>
        <w:t>按实际情况进行填写。</w:t>
      </w:r>
    </w:p>
  </w:comment>
  <w:comment w:id="3" w:author="朱鑫" w:date="2024-01-02T18:25:00Z" w:initials="朱鑫">
    <w:p w14:paraId="46B3702E">
      <w:pPr>
        <w:pStyle w:val="2"/>
      </w:pPr>
      <w:r>
        <w:rPr>
          <w:rFonts w:hint="eastAsia"/>
        </w:rPr>
        <w:t>由投资者进行填写，本联由客户进行留存。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1857379" w15:done="0"/>
  <w15:commentEx w15:paraId="383F2B7A" w15:done="0"/>
  <w15:commentEx w15:paraId="1B071D32" w15:done="0"/>
  <w15:commentEx w15:paraId="46B3702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utoSpaceDE w:val="0"/>
      <w:autoSpaceDN w:val="0"/>
      <w:adjustRightInd w:val="0"/>
      <w:ind w:firstLine="1080" w:firstLineChars="600"/>
      <w:rPr>
        <w:rFonts w:cs="黑体" w:asciiTheme="minorEastAsia" w:hAnsiTheme="minorEastAsia"/>
        <w:color w:val="000000"/>
        <w:kern w:val="0"/>
        <w:sz w:val="18"/>
        <w:szCs w:val="18"/>
      </w:rPr>
    </w:pP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公司地址：上海市浦东新区海阳西路555号前滩中心22楼2204-02单元</w:t>
    </w:r>
    <w:r>
      <w:rPr>
        <w:rFonts w:cs="黑体" w:asciiTheme="minorEastAsia" w:hAnsiTheme="minorEastAsia"/>
        <w:color w:val="000000"/>
        <w:kern w:val="0"/>
        <w:sz w:val="18"/>
        <w:szCs w:val="18"/>
      </w:rPr>
      <w:t xml:space="preserve">    </w:t>
    </w:r>
    <w:bookmarkStart w:id="0" w:name="_GoBack"/>
    <w:bookmarkEnd w:id="0"/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邮政编码：</w:t>
    </w:r>
    <w:r>
      <w:rPr>
        <w:rFonts w:cs="黑体" w:asciiTheme="minorEastAsia" w:hAnsiTheme="minorEastAsia"/>
        <w:color w:val="000000"/>
        <w:kern w:val="0"/>
        <w:sz w:val="18"/>
        <w:szCs w:val="18"/>
      </w:rPr>
      <w:t>200126</w:t>
    </w:r>
  </w:p>
  <w:p>
    <w:pPr>
      <w:autoSpaceDE w:val="0"/>
      <w:autoSpaceDN w:val="0"/>
      <w:adjustRightInd w:val="0"/>
      <w:ind w:firstLine="1080" w:firstLineChars="600"/>
      <w:rPr>
        <w:rFonts w:cs="黑体" w:asciiTheme="minorEastAsia" w:hAnsiTheme="minorEastAsia"/>
        <w:color w:val="000000"/>
        <w:kern w:val="0"/>
        <w:sz w:val="18"/>
        <w:szCs w:val="18"/>
      </w:rPr>
    </w:pP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直销柜台电话：</w:t>
    </w:r>
    <w:r>
      <w:rPr>
        <w:rFonts w:cs="黑体" w:asciiTheme="minorEastAsia" w:hAnsiTheme="minorEastAsia"/>
        <w:color w:val="000000"/>
        <w:kern w:val="0"/>
        <w:sz w:val="18"/>
        <w:szCs w:val="18"/>
      </w:rPr>
      <w:t>400-700-7818</w:t>
    </w: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拨2</w:t>
    </w:r>
    <w:r>
      <w:rPr>
        <w:rFonts w:cs="黑体" w:asciiTheme="minorEastAsia" w:hAnsiTheme="minorEastAsia"/>
        <w:color w:val="000000"/>
        <w:kern w:val="0"/>
        <w:sz w:val="18"/>
        <w:szCs w:val="18"/>
      </w:rPr>
      <w:t xml:space="preserve">                                   </w:t>
    </w: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直销传真：（</w:t>
    </w:r>
    <w:r>
      <w:rPr>
        <w:rFonts w:cs="黑体" w:asciiTheme="minorEastAsia" w:hAnsiTheme="minorEastAsia"/>
        <w:color w:val="000000"/>
        <w:kern w:val="0"/>
        <w:sz w:val="18"/>
        <w:szCs w:val="18"/>
      </w:rPr>
      <w:t>021</w:t>
    </w: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）</w:t>
    </w:r>
    <w:r>
      <w:rPr>
        <w:rFonts w:cs="黑体" w:asciiTheme="minorEastAsia" w:hAnsiTheme="minorEastAsia"/>
        <w:color w:val="000000"/>
        <w:kern w:val="0"/>
        <w:sz w:val="18"/>
        <w:szCs w:val="18"/>
      </w:rPr>
      <w:t>38572860</w:t>
    </w:r>
  </w:p>
  <w:p>
    <w:pPr>
      <w:pStyle w:val="5"/>
      <w:ind w:firstLine="1080" w:firstLineChars="600"/>
    </w:pPr>
    <w:r>
      <w:rPr>
        <w:rFonts w:hint="eastAsia" w:cs="黑体" w:asciiTheme="minorEastAsia" w:hAnsiTheme="minorEastAsia"/>
        <w:color w:val="000000"/>
        <w:kern w:val="0"/>
      </w:rPr>
      <w:t>公司网站：</w:t>
    </w:r>
    <w:r>
      <w:fldChar w:fldCharType="begin"/>
    </w:r>
    <w:r>
      <w:instrText xml:space="preserve"> HYPERLINK "http://www.westleadfund.com" </w:instrText>
    </w:r>
    <w:r>
      <w:fldChar w:fldCharType="separate"/>
    </w:r>
    <w:r>
      <w:rPr>
        <w:rStyle w:val="13"/>
        <w:rFonts w:cs="Calibri" w:asciiTheme="minorEastAsia" w:hAnsiTheme="minorEastAsia"/>
        <w:kern w:val="0"/>
        <w:szCs w:val="21"/>
      </w:rPr>
      <w:t>www.</w:t>
    </w:r>
    <w:r>
      <w:rPr>
        <w:rStyle w:val="13"/>
        <w:rFonts w:cs="Calibri" w:asciiTheme="minorEastAsia" w:hAnsiTheme="minorEastAsia"/>
        <w:kern w:val="0"/>
      </w:rPr>
      <w:t>westleadfund.com</w:t>
    </w:r>
    <w:r>
      <w:rPr>
        <w:rStyle w:val="13"/>
        <w:rFonts w:cs="Calibri" w:asciiTheme="minorEastAsia" w:hAnsiTheme="minorEastAsia"/>
        <w:kern w:val="0"/>
      </w:rPr>
      <w:fldChar w:fldCharType="end"/>
    </w:r>
    <w:r>
      <w:rPr>
        <w:rFonts w:cs="Calibri" w:asciiTheme="minorEastAsia" w:hAnsiTheme="minorEastAsia"/>
        <w:color w:val="000000"/>
        <w:kern w:val="0"/>
      </w:rPr>
      <w:t xml:space="preserve">                                  </w:t>
    </w:r>
    <w:r>
      <w:rPr>
        <w:rFonts w:hint="eastAsia" w:cs="黑体" w:asciiTheme="minorEastAsia" w:hAnsiTheme="minorEastAsia"/>
        <w:color w:val="000000"/>
        <w:kern w:val="0"/>
      </w:rPr>
      <w:t>电子邮箱：</w:t>
    </w:r>
    <w:r>
      <w:rPr>
        <w:rFonts w:cs="Calibri" w:asciiTheme="minorEastAsia" w:hAnsiTheme="minorEastAsia"/>
        <w:color w:val="0000FF"/>
        <w:kern w:val="0"/>
      </w:rPr>
      <w:t>ZXGT@westleadfund.com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-525" w:leftChars="-25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jc w:val="left"/>
    </w:pPr>
    <w:r>
      <w:rPr>
        <w:rFonts w:hint="eastAsia"/>
      </w:rPr>
      <w:drawing>
        <wp:inline distT="0" distB="0" distL="0" distR="0">
          <wp:extent cx="2239010" cy="323850"/>
          <wp:effectExtent l="0" t="0" r="889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56137" cy="3841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</w:t>
    </w:r>
    <w:r>
      <w:rPr>
        <w:rFonts w:hint="eastAsia"/>
      </w:rPr>
      <w:t>202</w:t>
    </w:r>
    <w:r>
      <w:t>3</w:t>
    </w:r>
    <w:r>
      <w:rPr>
        <w:rFonts w:hint="eastAsia"/>
      </w:rPr>
      <w:t>年</w:t>
    </w:r>
    <w:r>
      <w:t>12</w:t>
    </w:r>
    <w:r>
      <w:rPr>
        <w:rFonts w:hint="eastAsia"/>
      </w:rPr>
      <w:t>月</w:t>
    </w:r>
    <w:r>
      <w:t>版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朱鑫">
    <w15:presenceInfo w15:providerId="AD" w15:userId="S-1-5-21-1845054300-1753669840-978915302-33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367"/>
    <w:rsid w:val="00000CBD"/>
    <w:rsid w:val="00007215"/>
    <w:rsid w:val="00007CA4"/>
    <w:rsid w:val="000174CB"/>
    <w:rsid w:val="00032870"/>
    <w:rsid w:val="00044E69"/>
    <w:rsid w:val="000515D1"/>
    <w:rsid w:val="00057481"/>
    <w:rsid w:val="00064772"/>
    <w:rsid w:val="00080384"/>
    <w:rsid w:val="000A26EE"/>
    <w:rsid w:val="000A3972"/>
    <w:rsid w:val="000B241C"/>
    <w:rsid w:val="000C3997"/>
    <w:rsid w:val="000D18F3"/>
    <w:rsid w:val="000E01F5"/>
    <w:rsid w:val="000E57C1"/>
    <w:rsid w:val="000E760C"/>
    <w:rsid w:val="000F0325"/>
    <w:rsid w:val="000F3577"/>
    <w:rsid w:val="000F37AC"/>
    <w:rsid w:val="000F4E34"/>
    <w:rsid w:val="00117EFA"/>
    <w:rsid w:val="00126EE3"/>
    <w:rsid w:val="00127624"/>
    <w:rsid w:val="00150A75"/>
    <w:rsid w:val="001611C5"/>
    <w:rsid w:val="00170274"/>
    <w:rsid w:val="00171842"/>
    <w:rsid w:val="0017284E"/>
    <w:rsid w:val="00172E4E"/>
    <w:rsid w:val="001A00DB"/>
    <w:rsid w:val="001B64C2"/>
    <w:rsid w:val="001C0445"/>
    <w:rsid w:val="001D1887"/>
    <w:rsid w:val="001D4465"/>
    <w:rsid w:val="001D5261"/>
    <w:rsid w:val="0020348B"/>
    <w:rsid w:val="00203513"/>
    <w:rsid w:val="0023256C"/>
    <w:rsid w:val="0023582D"/>
    <w:rsid w:val="00261090"/>
    <w:rsid w:val="002717ED"/>
    <w:rsid w:val="00276B6E"/>
    <w:rsid w:val="00290D8F"/>
    <w:rsid w:val="002953DA"/>
    <w:rsid w:val="002B7A81"/>
    <w:rsid w:val="002D712E"/>
    <w:rsid w:val="002D738C"/>
    <w:rsid w:val="002E0E0C"/>
    <w:rsid w:val="002E1CB8"/>
    <w:rsid w:val="002E7867"/>
    <w:rsid w:val="002F0C37"/>
    <w:rsid w:val="00303950"/>
    <w:rsid w:val="00307163"/>
    <w:rsid w:val="00323C4D"/>
    <w:rsid w:val="00324557"/>
    <w:rsid w:val="0034762A"/>
    <w:rsid w:val="00391DF1"/>
    <w:rsid w:val="003A336C"/>
    <w:rsid w:val="003B14D8"/>
    <w:rsid w:val="003D1FBC"/>
    <w:rsid w:val="003D77E0"/>
    <w:rsid w:val="003E33FA"/>
    <w:rsid w:val="003F2A6B"/>
    <w:rsid w:val="003F36FF"/>
    <w:rsid w:val="003F711E"/>
    <w:rsid w:val="00420577"/>
    <w:rsid w:val="004452D6"/>
    <w:rsid w:val="0048721C"/>
    <w:rsid w:val="00492AB9"/>
    <w:rsid w:val="004A0D19"/>
    <w:rsid w:val="004A55E5"/>
    <w:rsid w:val="004A7E99"/>
    <w:rsid w:val="004D4F25"/>
    <w:rsid w:val="004D4FFE"/>
    <w:rsid w:val="004F0D6E"/>
    <w:rsid w:val="00502E04"/>
    <w:rsid w:val="00503EBC"/>
    <w:rsid w:val="00505943"/>
    <w:rsid w:val="005170C5"/>
    <w:rsid w:val="005334C2"/>
    <w:rsid w:val="00574DF7"/>
    <w:rsid w:val="00581B63"/>
    <w:rsid w:val="00597D5A"/>
    <w:rsid w:val="005B1DCF"/>
    <w:rsid w:val="005D628A"/>
    <w:rsid w:val="005E4249"/>
    <w:rsid w:val="005E768F"/>
    <w:rsid w:val="006228C1"/>
    <w:rsid w:val="00623117"/>
    <w:rsid w:val="0063405F"/>
    <w:rsid w:val="00637A35"/>
    <w:rsid w:val="00661F00"/>
    <w:rsid w:val="00663B97"/>
    <w:rsid w:val="00675E35"/>
    <w:rsid w:val="00695D88"/>
    <w:rsid w:val="006A16A1"/>
    <w:rsid w:val="006A7F3C"/>
    <w:rsid w:val="006C573E"/>
    <w:rsid w:val="00710002"/>
    <w:rsid w:val="00717518"/>
    <w:rsid w:val="00723793"/>
    <w:rsid w:val="00742AF6"/>
    <w:rsid w:val="00743C8E"/>
    <w:rsid w:val="007555C4"/>
    <w:rsid w:val="007605CD"/>
    <w:rsid w:val="00763A6C"/>
    <w:rsid w:val="00784999"/>
    <w:rsid w:val="007876BD"/>
    <w:rsid w:val="007B6DCA"/>
    <w:rsid w:val="007B7D4F"/>
    <w:rsid w:val="007D56C8"/>
    <w:rsid w:val="007E027E"/>
    <w:rsid w:val="007E5E16"/>
    <w:rsid w:val="0080264A"/>
    <w:rsid w:val="00803605"/>
    <w:rsid w:val="00804B6B"/>
    <w:rsid w:val="008455E1"/>
    <w:rsid w:val="008679A9"/>
    <w:rsid w:val="00872482"/>
    <w:rsid w:val="00883D49"/>
    <w:rsid w:val="008C3B7F"/>
    <w:rsid w:val="008C6A10"/>
    <w:rsid w:val="008E1D0C"/>
    <w:rsid w:val="008E6A43"/>
    <w:rsid w:val="008E7920"/>
    <w:rsid w:val="009176C7"/>
    <w:rsid w:val="00944411"/>
    <w:rsid w:val="00981F82"/>
    <w:rsid w:val="00996600"/>
    <w:rsid w:val="009C1096"/>
    <w:rsid w:val="009F461A"/>
    <w:rsid w:val="00A17B4A"/>
    <w:rsid w:val="00A3187A"/>
    <w:rsid w:val="00A473E9"/>
    <w:rsid w:val="00A502D7"/>
    <w:rsid w:val="00A505A0"/>
    <w:rsid w:val="00A62971"/>
    <w:rsid w:val="00A6789F"/>
    <w:rsid w:val="00A718F2"/>
    <w:rsid w:val="00A74929"/>
    <w:rsid w:val="00A90B6D"/>
    <w:rsid w:val="00A92DE1"/>
    <w:rsid w:val="00A94473"/>
    <w:rsid w:val="00A94D3D"/>
    <w:rsid w:val="00A96AAA"/>
    <w:rsid w:val="00AA2463"/>
    <w:rsid w:val="00AB7222"/>
    <w:rsid w:val="00AC0FD0"/>
    <w:rsid w:val="00AC5902"/>
    <w:rsid w:val="00AD008F"/>
    <w:rsid w:val="00AD08EC"/>
    <w:rsid w:val="00AF74E1"/>
    <w:rsid w:val="00B02EE5"/>
    <w:rsid w:val="00B04059"/>
    <w:rsid w:val="00B106B5"/>
    <w:rsid w:val="00B23FEE"/>
    <w:rsid w:val="00B35F29"/>
    <w:rsid w:val="00B4274C"/>
    <w:rsid w:val="00B45416"/>
    <w:rsid w:val="00B63712"/>
    <w:rsid w:val="00B8031C"/>
    <w:rsid w:val="00B82722"/>
    <w:rsid w:val="00B83725"/>
    <w:rsid w:val="00B86AE2"/>
    <w:rsid w:val="00BB12EF"/>
    <w:rsid w:val="00BB2A49"/>
    <w:rsid w:val="00BB7F3D"/>
    <w:rsid w:val="00BC5FCA"/>
    <w:rsid w:val="00BD7E6A"/>
    <w:rsid w:val="00BE7999"/>
    <w:rsid w:val="00C11204"/>
    <w:rsid w:val="00C30F78"/>
    <w:rsid w:val="00C423F4"/>
    <w:rsid w:val="00C43386"/>
    <w:rsid w:val="00C5167E"/>
    <w:rsid w:val="00C6757E"/>
    <w:rsid w:val="00C77B5D"/>
    <w:rsid w:val="00C9062F"/>
    <w:rsid w:val="00C91229"/>
    <w:rsid w:val="00CA15B1"/>
    <w:rsid w:val="00CC39EC"/>
    <w:rsid w:val="00CD7D95"/>
    <w:rsid w:val="00D004FD"/>
    <w:rsid w:val="00D1649F"/>
    <w:rsid w:val="00D36D61"/>
    <w:rsid w:val="00D42F7D"/>
    <w:rsid w:val="00D84C5D"/>
    <w:rsid w:val="00D878EA"/>
    <w:rsid w:val="00D87B4E"/>
    <w:rsid w:val="00D91497"/>
    <w:rsid w:val="00DA1933"/>
    <w:rsid w:val="00DC749F"/>
    <w:rsid w:val="00DE2F48"/>
    <w:rsid w:val="00DE5097"/>
    <w:rsid w:val="00DF62F1"/>
    <w:rsid w:val="00DF71B2"/>
    <w:rsid w:val="00E014A9"/>
    <w:rsid w:val="00E14016"/>
    <w:rsid w:val="00E3598B"/>
    <w:rsid w:val="00E86367"/>
    <w:rsid w:val="00E94068"/>
    <w:rsid w:val="00EA2384"/>
    <w:rsid w:val="00EC6C0E"/>
    <w:rsid w:val="00F0243F"/>
    <w:rsid w:val="00F02A22"/>
    <w:rsid w:val="00F1132F"/>
    <w:rsid w:val="00F26E10"/>
    <w:rsid w:val="00F31014"/>
    <w:rsid w:val="00F61C6F"/>
    <w:rsid w:val="00F67810"/>
    <w:rsid w:val="00F83258"/>
    <w:rsid w:val="00F903DA"/>
    <w:rsid w:val="00FD030B"/>
    <w:rsid w:val="00FE38BE"/>
    <w:rsid w:val="00FE6256"/>
    <w:rsid w:val="00FF4B26"/>
    <w:rsid w:val="34A8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semiHidden/>
    <w:unhideWhenUsed/>
    <w:uiPriority w:val="0"/>
    <w:pPr>
      <w:jc w:val="left"/>
    </w:pPr>
  </w:style>
  <w:style w:type="paragraph" w:styleId="3">
    <w:name w:val="Body Text"/>
    <w:basedOn w:val="1"/>
    <w:qFormat/>
    <w:uiPriority w:val="0"/>
    <w:rPr>
      <w:rFonts w:eastAsia="黑体"/>
      <w:sz w:val="28"/>
      <w:szCs w:val="20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Indent 3"/>
    <w:basedOn w:val="1"/>
    <w:link w:val="17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8">
    <w:name w:val="annotation subject"/>
    <w:basedOn w:val="2"/>
    <w:next w:val="2"/>
    <w:link w:val="22"/>
    <w:semiHidden/>
    <w:unhideWhenUsed/>
    <w:uiPriority w:val="0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uiPriority w:val="0"/>
  </w:style>
  <w:style w:type="character" w:styleId="13">
    <w:name w:val="Hyperlink"/>
    <w:qFormat/>
    <w:uiPriority w:val="0"/>
    <w:rPr>
      <w:color w:val="0000FF"/>
      <w:u w:val="single"/>
    </w:rPr>
  </w:style>
  <w:style w:type="character" w:styleId="14">
    <w:name w:val="annotation reference"/>
    <w:basedOn w:val="11"/>
    <w:semiHidden/>
    <w:unhideWhenUsed/>
    <w:qFormat/>
    <w:uiPriority w:val="0"/>
    <w:rPr>
      <w:sz w:val="21"/>
      <w:szCs w:val="21"/>
    </w:rPr>
  </w:style>
  <w:style w:type="character" w:customStyle="1" w:styleId="15">
    <w:name w:val="页眉 字符"/>
    <w:link w:val="6"/>
    <w:uiPriority w:val="99"/>
    <w:rPr>
      <w:kern w:val="2"/>
      <w:sz w:val="18"/>
      <w:szCs w:val="18"/>
    </w:rPr>
  </w:style>
  <w:style w:type="character" w:customStyle="1" w:styleId="16">
    <w:name w:val="页脚 字符1"/>
    <w:link w:val="5"/>
    <w:qFormat/>
    <w:uiPriority w:val="99"/>
    <w:rPr>
      <w:kern w:val="2"/>
      <w:sz w:val="18"/>
      <w:szCs w:val="18"/>
    </w:rPr>
  </w:style>
  <w:style w:type="character" w:customStyle="1" w:styleId="17">
    <w:name w:val="正文文本缩进 3 字符"/>
    <w:link w:val="7"/>
    <w:uiPriority w:val="0"/>
    <w:rPr>
      <w:kern w:val="2"/>
      <w:sz w:val="16"/>
      <w:szCs w:val="16"/>
    </w:rPr>
  </w:style>
  <w:style w:type="character" w:customStyle="1" w:styleId="18">
    <w:name w:val="页脚 字符"/>
    <w:uiPriority w:val="99"/>
  </w:style>
  <w:style w:type="paragraph" w:customStyle="1" w:styleId="19">
    <w:name w:val="Default"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sz w:val="24"/>
      <w:szCs w:val="24"/>
      <w:lang w:val="en-US" w:eastAsia="zh-CN" w:bidi="ar-SA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文字 字符"/>
    <w:basedOn w:val="11"/>
    <w:link w:val="2"/>
    <w:semiHidden/>
    <w:qFormat/>
    <w:uiPriority w:val="0"/>
    <w:rPr>
      <w:kern w:val="2"/>
      <w:sz w:val="21"/>
      <w:szCs w:val="24"/>
    </w:rPr>
  </w:style>
  <w:style w:type="character" w:customStyle="1" w:styleId="22">
    <w:name w:val="批注主题 字符"/>
    <w:basedOn w:val="21"/>
    <w:link w:val="8"/>
    <w:semiHidden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22F29-C933-4372-AAE6-211B3F4FCC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EastHome</Company>
  <Pages>2</Pages>
  <Words>354</Words>
  <Characters>2024</Characters>
  <Lines>16</Lines>
  <Paragraphs>4</Paragraphs>
  <TotalTime>0</TotalTime>
  <ScaleCrop>false</ScaleCrop>
  <LinksUpToDate>false</LinksUpToDate>
  <CharactersWithSpaces>2374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2018-04-16T00:59:00Z</dcterms:created>
  <dc:creator>gtjj</dc:creator>
  <cp:lastModifiedBy>wei.huang_kf</cp:lastModifiedBy>
  <cp:lastPrinted>2018-04-02T06:52:00Z</cp:lastPrinted>
  <dcterms:modified xsi:type="dcterms:W3CDTF">2024-08-02T08:17:39Z</dcterms:modified>
  <dc:title>小写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8474E23268FF4AAA8B74AF308559E755</vt:lpwstr>
  </property>
</Properties>
</file>